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3953" w14:textId="07CC79F6" w:rsidR="00942235" w:rsidRPr="00D3421F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110bis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Pr="00942235">
        <w:rPr>
          <w:rFonts w:cs="Arial"/>
          <w:noProof w:val="0"/>
          <w:sz w:val="24"/>
        </w:rPr>
        <w:t>406610</w:t>
      </w:r>
    </w:p>
    <w:p w14:paraId="09DE16E6" w14:textId="77777777" w:rsidR="00942235" w:rsidRPr="00AB081E" w:rsidRDefault="00942235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Changsha, China</w:t>
      </w:r>
      <w:r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April 15</w:t>
      </w:r>
      <w:r w:rsidRPr="00175227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19</w:t>
      </w:r>
      <w:r w:rsidRPr="00175227">
        <w:rPr>
          <w:rFonts w:cs="Arial"/>
          <w:sz w:val="24"/>
          <w:szCs w:val="24"/>
          <w:vertAlign w:val="superscript"/>
        </w:rPr>
        <w:t>th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4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79AB1D3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 xml:space="preserve">WF </w:t>
      </w:r>
      <w:r w:rsidR="00280D59" w:rsidRPr="00942235">
        <w:rPr>
          <w:rFonts w:ascii="Arial" w:hAnsi="Arial" w:cs="Arial"/>
          <w:sz w:val="22"/>
          <w:lang w:eastAsia="zh-CN"/>
        </w:rPr>
        <w:t>on</w:t>
      </w:r>
      <w:r w:rsidR="00942235" w:rsidRPr="00942235">
        <w:rPr>
          <w:rFonts w:ascii="Arial" w:hAnsi="Arial" w:cs="Arial"/>
          <w:sz w:val="22"/>
          <w:lang w:eastAsia="zh-CN"/>
        </w:rPr>
        <w:t xml:space="preserve"> </w:t>
      </w:r>
      <w:r w:rsidR="00942235" w:rsidRPr="00942235">
        <w:rPr>
          <w:rFonts w:ascii="Arial" w:hAnsi="Arial" w:cs="Arial"/>
          <w:sz w:val="24"/>
        </w:rPr>
        <w:t>NR_NTN_Ph3_UERF</w:t>
      </w:r>
    </w:p>
    <w:p w14:paraId="73AD8CE3" w14:textId="6ED717E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42235">
        <w:rPr>
          <w:rFonts w:ascii="Arial" w:hAnsi="Arial" w:cs="Arial"/>
          <w:sz w:val="22"/>
          <w:lang w:eastAsia="zh-CN"/>
        </w:rPr>
        <w:t>9.15.4</w:t>
      </w:r>
    </w:p>
    <w:p w14:paraId="6402E503" w14:textId="4766C526" w:rsidR="00D84BD0" w:rsidRPr="0094223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77777777" w:rsidR="00942235" w:rsidRDefault="00942235" w:rsidP="003E08FC">
      <w:pPr>
        <w:pStyle w:val="Heading1"/>
      </w:pPr>
    </w:p>
    <w:p w14:paraId="44E49188" w14:textId="3F09448D" w:rsidR="00942235" w:rsidRPr="00942235" w:rsidRDefault="00942235" w:rsidP="00942235">
      <w:r>
        <w:t xml:space="preserve">Numbering of sub-topics in this WF is aligned with issue numbers in moderator summary R4-2405291. </w:t>
      </w:r>
    </w:p>
    <w:p w14:paraId="6E810FAA" w14:textId="56418931" w:rsidR="00EF3FF4" w:rsidRPr="00AB3D40" w:rsidRDefault="00AE2442" w:rsidP="00942235">
      <w:pPr>
        <w:pStyle w:val="Heading1"/>
        <w:pBdr>
          <w:top w:val="none" w:sz="0" w:space="0" w:color="auto"/>
        </w:pBdr>
        <w:rPr>
          <w:lang w:eastAsia="zh-CN"/>
        </w:rPr>
      </w:pPr>
      <w:r>
        <w:t xml:space="preserve">Topic </w:t>
      </w:r>
      <w:r w:rsidR="00942235">
        <w:t xml:space="preserve">#1: </w:t>
      </w:r>
      <w:r w:rsidR="00942235">
        <w:rPr>
          <w:lang w:eastAsia="ja-JP"/>
        </w:rPr>
        <w:t xml:space="preserve">Work plan and </w:t>
      </w:r>
      <w:proofErr w:type="spellStart"/>
      <w:r w:rsidR="00942235">
        <w:rPr>
          <w:lang w:eastAsia="ja-JP"/>
        </w:rPr>
        <w:t>RedCap</w:t>
      </w:r>
      <w:proofErr w:type="spellEnd"/>
      <w:r w:rsidR="00942235">
        <w:rPr>
          <w:lang w:eastAsia="ja-JP"/>
        </w:rPr>
        <w:t xml:space="preserve"> features in scope</w:t>
      </w:r>
    </w:p>
    <w:p w14:paraId="3E9EC4C9" w14:textId="77777777" w:rsidR="001C3F37" w:rsidRDefault="001C3F37" w:rsidP="003E08FC">
      <w:pPr>
        <w:pStyle w:val="Heading2"/>
      </w:pPr>
    </w:p>
    <w:p w14:paraId="6842CC97" w14:textId="6F92415F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>opic</w:t>
      </w:r>
      <w:r w:rsidR="00942235">
        <w:t xml:space="preserve"> 1</w:t>
      </w:r>
      <w:r w:rsidR="00AE2442">
        <w:t>-</w:t>
      </w:r>
      <w:r w:rsidR="00942235">
        <w:t>1 &amp; 1-2: UE RF impact from DL coverage enhancement</w:t>
      </w:r>
      <w:r w:rsidR="000246BD">
        <w:t xml:space="preserve"> </w:t>
      </w:r>
      <w:r w:rsidR="00942235">
        <w:t>and UL capacity enhancements</w:t>
      </w:r>
    </w:p>
    <w:p w14:paraId="65AFA2FB" w14:textId="7741A86F" w:rsidR="00EF3FF4" w:rsidRDefault="002145B5" w:rsidP="003E08FC">
      <w:pPr>
        <w:rPr>
          <w:szCs w:val="24"/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942235" w:rsidRPr="00942235">
        <w:rPr>
          <w:szCs w:val="24"/>
          <w:lang w:eastAsia="zh-CN"/>
        </w:rPr>
        <w:t>Wait for RAN1 progress before concluding whether there is RAN4 spec impact.</w:t>
      </w:r>
    </w:p>
    <w:p w14:paraId="3C795237" w14:textId="77777777" w:rsidR="001C3F37" w:rsidRDefault="001C3F37" w:rsidP="00942235">
      <w:pPr>
        <w:pStyle w:val="Heading2"/>
      </w:pPr>
    </w:p>
    <w:p w14:paraId="443F2799" w14:textId="453C7C4C" w:rsidR="00942235" w:rsidRPr="00EF3FF4" w:rsidRDefault="00942235" w:rsidP="00942235">
      <w:pPr>
        <w:pStyle w:val="Heading2"/>
        <w:rPr>
          <w:lang w:eastAsia="zh-CN"/>
        </w:rPr>
      </w:pPr>
      <w:r>
        <w:t>Sub-topic 1-3: HD-FDD (e)</w:t>
      </w:r>
      <w:proofErr w:type="spellStart"/>
      <w:r>
        <w:t>RedCap</w:t>
      </w:r>
      <w:proofErr w:type="spellEnd"/>
    </w:p>
    <w:p w14:paraId="3741ED84" w14:textId="3D72559A" w:rsidR="00942235" w:rsidRDefault="00942235" w:rsidP="003E08FC">
      <w:pPr>
        <w:rPr>
          <w:szCs w:val="24"/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Pr="00942235">
        <w:rPr>
          <w:szCs w:val="24"/>
          <w:lang w:eastAsia="zh-CN"/>
        </w:rPr>
        <w:t xml:space="preserve">Start the discussions on the RF requirements for NTN </w:t>
      </w:r>
      <w:proofErr w:type="spellStart"/>
      <w:r w:rsidRPr="00942235">
        <w:rPr>
          <w:szCs w:val="24"/>
          <w:lang w:eastAsia="zh-CN"/>
        </w:rPr>
        <w:t>RedCap</w:t>
      </w:r>
      <w:proofErr w:type="spellEnd"/>
      <w:r w:rsidRPr="00942235">
        <w:rPr>
          <w:szCs w:val="24"/>
          <w:lang w:eastAsia="zh-CN"/>
        </w:rPr>
        <w:t xml:space="preserve"> with HD-FDD in the next meeting</w:t>
      </w:r>
      <w:r>
        <w:rPr>
          <w:szCs w:val="24"/>
          <w:lang w:eastAsia="zh-CN"/>
        </w:rPr>
        <w:t xml:space="preserve"> (RAN4#111)</w:t>
      </w:r>
      <w:r w:rsidRPr="00942235">
        <w:rPr>
          <w:szCs w:val="24"/>
          <w:lang w:eastAsia="zh-CN"/>
        </w:rPr>
        <w:t>.</w:t>
      </w:r>
    </w:p>
    <w:p w14:paraId="4E448460" w14:textId="77777777" w:rsidR="001C3F37" w:rsidRDefault="001C3F37" w:rsidP="00942235">
      <w:pPr>
        <w:pStyle w:val="Heading2"/>
      </w:pPr>
    </w:p>
    <w:p w14:paraId="0BA2F3CD" w14:textId="1553E352" w:rsidR="00942235" w:rsidRPr="00EF3FF4" w:rsidRDefault="00942235" w:rsidP="00942235">
      <w:pPr>
        <w:pStyle w:val="Heading2"/>
        <w:rPr>
          <w:lang w:eastAsia="zh-CN"/>
        </w:rPr>
      </w:pPr>
      <w:r>
        <w:t>Sub-topic 1-4: 1Rx vs. 2Rx for (e)</w:t>
      </w:r>
      <w:proofErr w:type="spellStart"/>
      <w:r>
        <w:t>RedCap</w:t>
      </w:r>
      <w:proofErr w:type="spellEnd"/>
    </w:p>
    <w:p w14:paraId="056FB859" w14:textId="6A577CA9" w:rsidR="00942235" w:rsidRDefault="00942235" w:rsidP="00942235">
      <w:pPr>
        <w:rPr>
          <w:szCs w:val="24"/>
          <w:lang w:eastAsia="zh-CN"/>
        </w:rPr>
      </w:pPr>
      <w:r w:rsidRPr="00942235">
        <w:rPr>
          <w:b/>
          <w:lang w:eastAsia="zh-CN"/>
        </w:rPr>
        <w:t>Agreement</w:t>
      </w:r>
      <w:r w:rsidRPr="00942235">
        <w:rPr>
          <w:lang w:eastAsia="zh-CN"/>
        </w:rPr>
        <w:t xml:space="preserve">: </w:t>
      </w:r>
      <w:r w:rsidRPr="00942235">
        <w:rPr>
          <w:szCs w:val="24"/>
          <w:lang w:eastAsia="zh-CN"/>
        </w:rPr>
        <w:t>Consider both 1Rx and 2Rx for requirements</w:t>
      </w:r>
      <w:r w:rsidR="001C3F37">
        <w:rPr>
          <w:szCs w:val="24"/>
          <w:lang w:eastAsia="zh-CN"/>
        </w:rPr>
        <w:t>.</w:t>
      </w:r>
    </w:p>
    <w:p w14:paraId="0348F8C3" w14:textId="77777777" w:rsidR="001C3F37" w:rsidRDefault="001C3F37" w:rsidP="00942235">
      <w:pPr>
        <w:pStyle w:val="Heading2"/>
      </w:pPr>
    </w:p>
    <w:p w14:paraId="72070339" w14:textId="35972A92" w:rsidR="00942235" w:rsidRPr="00EF3FF4" w:rsidRDefault="00942235" w:rsidP="00942235">
      <w:pPr>
        <w:pStyle w:val="Heading2"/>
        <w:rPr>
          <w:lang w:eastAsia="zh-CN"/>
        </w:rPr>
      </w:pPr>
      <w:r>
        <w:t xml:space="preserve">Sub-topic 1-5: </w:t>
      </w:r>
      <w:proofErr w:type="spellStart"/>
      <w:r w:rsidR="001C3F37">
        <w:t>eRedCap</w:t>
      </w:r>
      <w:proofErr w:type="spellEnd"/>
      <w:r w:rsidR="001C3F37">
        <w:t xml:space="preserve"> BW reduction</w:t>
      </w:r>
    </w:p>
    <w:p w14:paraId="682D7C64" w14:textId="218E4771" w:rsidR="001C3F37" w:rsidRPr="00B20633" w:rsidRDefault="001C3F37" w:rsidP="001C3F37">
      <w:pPr>
        <w:rPr>
          <w:color w:val="0070C0"/>
          <w:lang w:val="sv-SE"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</w:t>
      </w:r>
      <w:r w:rsidRPr="001C3F37">
        <w:rPr>
          <w:rFonts w:eastAsiaTheme="minorEastAsia"/>
          <w:bCs/>
          <w:lang w:eastAsia="zh-CN"/>
        </w:rPr>
        <w:t xml:space="preserve">Specify both </w:t>
      </w:r>
      <w:proofErr w:type="spellStart"/>
      <w:r>
        <w:rPr>
          <w:rFonts w:eastAsiaTheme="minorEastAsia"/>
          <w:bCs/>
          <w:lang w:eastAsia="zh-CN"/>
        </w:rPr>
        <w:t>eRedCap</w:t>
      </w:r>
      <w:proofErr w:type="spellEnd"/>
      <w:r>
        <w:rPr>
          <w:rFonts w:eastAsiaTheme="minorEastAsia"/>
          <w:bCs/>
          <w:lang w:eastAsia="zh-CN"/>
        </w:rPr>
        <w:t xml:space="preserve"> </w:t>
      </w:r>
      <w:r w:rsidRPr="001C3F37">
        <w:rPr>
          <w:rFonts w:eastAsiaTheme="minorEastAsia"/>
          <w:bCs/>
          <w:lang w:eastAsia="zh-CN"/>
        </w:rPr>
        <w:t>variants, i.e. with and without bandwidth reduction</w:t>
      </w:r>
      <w:r>
        <w:rPr>
          <w:rFonts w:eastAsiaTheme="minorEastAsia"/>
          <w:bCs/>
          <w:lang w:eastAsia="zh-CN"/>
        </w:rPr>
        <w:t>.</w:t>
      </w:r>
    </w:p>
    <w:p w14:paraId="2281D97B" w14:textId="3409E9E3" w:rsidR="001C3F37" w:rsidRPr="001C3F37" w:rsidRDefault="001C3F37" w:rsidP="001C3F37">
      <w:pPr>
        <w:rPr>
          <w:szCs w:val="24"/>
          <w:lang w:val="sv-SE" w:eastAsia="zh-CN"/>
        </w:rPr>
      </w:pPr>
    </w:p>
    <w:p w14:paraId="12D62DFB" w14:textId="77777777" w:rsidR="00942235" w:rsidRDefault="00942235" w:rsidP="003E08FC">
      <w:pPr>
        <w:rPr>
          <w:szCs w:val="24"/>
          <w:lang w:eastAsia="zh-CN"/>
        </w:rPr>
      </w:pPr>
    </w:p>
    <w:p w14:paraId="29EF9E55" w14:textId="58C403C8" w:rsidR="00163132" w:rsidRPr="00AB3D40" w:rsidRDefault="0050146B" w:rsidP="003E08FC">
      <w:pPr>
        <w:pStyle w:val="Heading1"/>
        <w:rPr>
          <w:lang w:eastAsia="zh-CN"/>
        </w:rPr>
      </w:pPr>
      <w:r>
        <w:t xml:space="preserve">Topic </w:t>
      </w:r>
      <w:r w:rsidR="001C3F37">
        <w:t>2: NTN (e)</w:t>
      </w:r>
      <w:proofErr w:type="spellStart"/>
      <w:r w:rsidR="001C3F37">
        <w:t>RedCap</w:t>
      </w:r>
      <w:proofErr w:type="spellEnd"/>
      <w:r w:rsidR="001C3F37">
        <w:t xml:space="preserve"> UE RF requirements</w:t>
      </w:r>
    </w:p>
    <w:p w14:paraId="2C1FF989" w14:textId="0805D090" w:rsidR="001C3F37" w:rsidRPr="00EF3FF4" w:rsidRDefault="001C3F37" w:rsidP="001C3F37">
      <w:pPr>
        <w:pStyle w:val="Heading2"/>
        <w:rPr>
          <w:lang w:eastAsia="zh-CN"/>
        </w:rPr>
      </w:pPr>
      <w:r>
        <w:t>Sub-topic 2-1: Target power class</w:t>
      </w:r>
    </w:p>
    <w:p w14:paraId="5285E65C" w14:textId="146CF4B8" w:rsidR="001C3F37" w:rsidRPr="00B20633" w:rsidRDefault="001C3F37" w:rsidP="001C3F37">
      <w:pPr>
        <w:rPr>
          <w:color w:val="0070C0"/>
          <w:lang w:val="sv-SE"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</w:t>
      </w:r>
      <w:r w:rsidRPr="001C3F37">
        <w:rPr>
          <w:rFonts w:eastAsiaTheme="minorEastAsia"/>
          <w:bCs/>
          <w:lang w:eastAsia="zh-CN"/>
        </w:rPr>
        <w:t>Target power class is PC3</w:t>
      </w:r>
      <w:r>
        <w:rPr>
          <w:rFonts w:eastAsiaTheme="minorEastAsia"/>
          <w:bCs/>
          <w:lang w:eastAsia="zh-CN"/>
        </w:rPr>
        <w:t>.</w:t>
      </w:r>
    </w:p>
    <w:p w14:paraId="76F254A9" w14:textId="77777777" w:rsidR="001C3F37" w:rsidRDefault="001C3F37" w:rsidP="001C3F37">
      <w:pPr>
        <w:pStyle w:val="Heading2"/>
      </w:pPr>
    </w:p>
    <w:p w14:paraId="2847F793" w14:textId="7225B865" w:rsidR="001C3F37" w:rsidRPr="00EF3FF4" w:rsidRDefault="001C3F37" w:rsidP="001C3F37">
      <w:pPr>
        <w:pStyle w:val="Heading2"/>
        <w:rPr>
          <w:lang w:eastAsia="zh-CN"/>
        </w:rPr>
      </w:pPr>
      <w:r>
        <w:t>Sub-topic 2-2: Channel bandwidths and SCS</w:t>
      </w:r>
    </w:p>
    <w:p w14:paraId="6BF1817D" w14:textId="1BE7AAC0" w:rsidR="001C3F37" w:rsidRPr="00B20633" w:rsidRDefault="001C3F37" w:rsidP="001C3F37">
      <w:pPr>
        <w:rPr>
          <w:color w:val="0070C0"/>
          <w:lang w:val="sv-SE"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Adopt the same bandwidth as well as SCS as TN </w:t>
      </w:r>
      <w:proofErr w:type="spellStart"/>
      <w:r w:rsidRPr="001C3F37">
        <w:rPr>
          <w:lang w:eastAsia="zh-CN"/>
        </w:rPr>
        <w:t>RedCap</w:t>
      </w:r>
      <w:proofErr w:type="spellEnd"/>
      <w:r w:rsidRPr="001C3F37">
        <w:rPr>
          <w:lang w:eastAsia="zh-CN"/>
        </w:rPr>
        <w:t xml:space="preserve"> and TN </w:t>
      </w:r>
      <w:proofErr w:type="spellStart"/>
      <w:r w:rsidRPr="001C3F37">
        <w:rPr>
          <w:lang w:eastAsia="zh-CN"/>
        </w:rPr>
        <w:t>eRedCap</w:t>
      </w:r>
      <w:proofErr w:type="spellEnd"/>
      <w:r w:rsidRPr="001C3F37">
        <w:rPr>
          <w:lang w:eastAsia="zh-CN"/>
        </w:rPr>
        <w:t xml:space="preserve"> UE.</w:t>
      </w:r>
    </w:p>
    <w:p w14:paraId="5E2E4A29" w14:textId="441B0F13" w:rsidR="001C3F37" w:rsidRPr="00EF3FF4" w:rsidRDefault="001C3F37" w:rsidP="001C3F37">
      <w:pPr>
        <w:pStyle w:val="Heading2"/>
        <w:rPr>
          <w:lang w:eastAsia="zh-CN"/>
        </w:rPr>
      </w:pPr>
      <w:r>
        <w:lastRenderedPageBreak/>
        <w:t xml:space="preserve">Sub-topic 2-3: </w:t>
      </w:r>
      <w:r w:rsidRPr="001C3F37">
        <w:t>Re-use of TN requirements and specification structure</w:t>
      </w:r>
    </w:p>
    <w:p w14:paraId="61C07ADA" w14:textId="7D1E6EF1" w:rsidR="001C3F37" w:rsidRPr="001C3F37" w:rsidRDefault="001C3F37" w:rsidP="001C3F37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</w:t>
      </w:r>
      <w:r w:rsidRPr="001C3F37">
        <w:rPr>
          <w:rFonts w:eastAsia="SimSun"/>
          <w:szCs w:val="24"/>
          <w:lang w:eastAsia="zh-CN"/>
        </w:rPr>
        <w:t xml:space="preserve">Add </w:t>
      </w:r>
      <w:proofErr w:type="spellStart"/>
      <w:r w:rsidRPr="001C3F37">
        <w:rPr>
          <w:rFonts w:eastAsia="SimSun"/>
          <w:szCs w:val="24"/>
          <w:lang w:eastAsia="zh-CN"/>
        </w:rPr>
        <w:t>RedCap</w:t>
      </w:r>
      <w:proofErr w:type="spellEnd"/>
      <w:r w:rsidR="00E8116C">
        <w:rPr>
          <w:rFonts w:eastAsia="SimSun"/>
          <w:szCs w:val="24"/>
          <w:lang w:eastAsia="zh-CN"/>
        </w:rPr>
        <w:t xml:space="preserve"> and </w:t>
      </w:r>
      <w:proofErr w:type="spellStart"/>
      <w:r w:rsidR="00E8116C">
        <w:rPr>
          <w:rFonts w:eastAsia="SimSun"/>
          <w:szCs w:val="24"/>
          <w:lang w:eastAsia="zh-CN"/>
        </w:rPr>
        <w:t>eRedCap</w:t>
      </w:r>
      <w:proofErr w:type="spellEnd"/>
      <w:r w:rsidRPr="001C3F37">
        <w:rPr>
          <w:rFonts w:eastAsia="SimSun"/>
          <w:szCs w:val="24"/>
          <w:lang w:eastAsia="zh-CN"/>
        </w:rPr>
        <w:t xml:space="preserve"> NTN requirements under </w:t>
      </w:r>
      <w:r w:rsidR="00E8116C">
        <w:rPr>
          <w:rFonts w:eastAsia="SimSun"/>
          <w:szCs w:val="24"/>
          <w:lang w:eastAsia="zh-CN"/>
        </w:rPr>
        <w:t>the same</w:t>
      </w:r>
      <w:r w:rsidRPr="001C3F37">
        <w:rPr>
          <w:rFonts w:eastAsia="SimSun"/>
          <w:szCs w:val="24"/>
          <w:lang w:eastAsia="zh-CN"/>
        </w:rPr>
        <w:t xml:space="preserve"> new suffix into TS 38.101-5</w:t>
      </w:r>
      <w:r w:rsidR="00792DFD">
        <w:rPr>
          <w:rFonts w:eastAsia="SimSun"/>
          <w:szCs w:val="24"/>
          <w:lang w:eastAsia="zh-CN"/>
        </w:rPr>
        <w:t>.</w:t>
      </w:r>
      <w:r w:rsidRPr="001C3F37">
        <w:rPr>
          <w:rFonts w:eastAsia="SimSun"/>
          <w:szCs w:val="24"/>
          <w:lang w:eastAsia="zh-CN"/>
        </w:rPr>
        <w:t xml:space="preserve"> </w:t>
      </w:r>
      <w:r w:rsidR="00792DFD">
        <w:rPr>
          <w:rFonts w:eastAsia="SimSun"/>
          <w:szCs w:val="24"/>
          <w:lang w:eastAsia="zh-CN"/>
        </w:rPr>
        <w:t>C</w:t>
      </w:r>
      <w:r w:rsidRPr="001C3F37">
        <w:rPr>
          <w:rFonts w:eastAsia="SimSun"/>
          <w:szCs w:val="24"/>
          <w:lang w:eastAsia="zh-CN"/>
        </w:rPr>
        <w:t xml:space="preserve">onsider </w:t>
      </w:r>
      <w:r w:rsidR="00792DFD">
        <w:rPr>
          <w:rFonts w:eastAsia="SimSun"/>
          <w:szCs w:val="24"/>
          <w:lang w:eastAsia="zh-CN"/>
        </w:rPr>
        <w:t xml:space="preserve">re-use of </w:t>
      </w:r>
      <w:r w:rsidRPr="001C3F37">
        <w:rPr>
          <w:rFonts w:eastAsia="SimSun"/>
          <w:szCs w:val="24"/>
          <w:lang w:eastAsia="zh-CN"/>
        </w:rPr>
        <w:t>TN specification structure, i.e. which clauses are under suffix I in TS 38.101-1</w:t>
      </w:r>
      <w:r w:rsidR="00792DFD">
        <w:rPr>
          <w:rFonts w:eastAsia="SimSun"/>
          <w:szCs w:val="24"/>
          <w:lang w:eastAsia="zh-CN"/>
        </w:rPr>
        <w:t>,</w:t>
      </w:r>
      <w:r w:rsidRPr="001C3F37">
        <w:rPr>
          <w:rFonts w:eastAsia="SimSun"/>
          <w:szCs w:val="24"/>
          <w:lang w:eastAsia="zh-CN"/>
        </w:rPr>
        <w:t xml:space="preserve"> as starting point.</w:t>
      </w:r>
    </w:p>
    <w:p w14:paraId="74140C72" w14:textId="3035E785" w:rsidR="00163132" w:rsidRDefault="00163132" w:rsidP="001C3F37">
      <w:pPr>
        <w:rPr>
          <w:lang w:eastAsia="zh-CN"/>
        </w:rPr>
      </w:pPr>
    </w:p>
    <w:p w14:paraId="63222040" w14:textId="0BD291EA" w:rsidR="00792DFD" w:rsidRPr="00EF3FF4" w:rsidRDefault="00792DFD" w:rsidP="00792DFD">
      <w:pPr>
        <w:pStyle w:val="Heading2"/>
        <w:rPr>
          <w:lang w:eastAsia="zh-CN"/>
        </w:rPr>
      </w:pPr>
      <w:r>
        <w:t>Sub-topic 2-4: Operating bands</w:t>
      </w:r>
    </w:p>
    <w:p w14:paraId="2F3C209A" w14:textId="3C5BC2B8" w:rsidR="00792DFD" w:rsidRPr="001C3F37" w:rsidRDefault="00792DFD" w:rsidP="00792DF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</w:t>
      </w:r>
      <w:r w:rsidRPr="00792DFD">
        <w:rPr>
          <w:rFonts w:eastAsia="SimSun"/>
          <w:szCs w:val="24"/>
          <w:lang w:eastAsia="zh-CN"/>
        </w:rPr>
        <w:t>All the NR-NTN FR1-NTN bands will be considered.</w:t>
      </w:r>
    </w:p>
    <w:p w14:paraId="2F336E7B" w14:textId="77777777" w:rsidR="00792DFD" w:rsidRDefault="00792DFD" w:rsidP="001C3F37">
      <w:pPr>
        <w:rPr>
          <w:lang w:eastAsia="zh-CN"/>
        </w:rPr>
      </w:pPr>
    </w:p>
    <w:p w14:paraId="2DCD85F8" w14:textId="29DEDF78" w:rsidR="00792DFD" w:rsidRPr="00EF3FF4" w:rsidRDefault="00792DFD" w:rsidP="00792DFD">
      <w:pPr>
        <w:pStyle w:val="Heading2"/>
        <w:rPr>
          <w:lang w:eastAsia="zh-CN"/>
        </w:rPr>
      </w:pPr>
      <w:r>
        <w:t xml:space="preserve">Sub-topic 2-5: </w:t>
      </w:r>
      <w:r w:rsidRPr="00792DFD">
        <w:t xml:space="preserve">2 Rx FD-FDD </w:t>
      </w:r>
      <w:proofErr w:type="spellStart"/>
      <w:r w:rsidRPr="00792DFD">
        <w:t>Refsens</w:t>
      </w:r>
      <w:proofErr w:type="spellEnd"/>
    </w:p>
    <w:p w14:paraId="40995216" w14:textId="2E19E35B" w:rsidR="00792DFD" w:rsidRPr="001C3F37" w:rsidRDefault="00792DFD" w:rsidP="00792DF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</w:t>
      </w:r>
      <w:r w:rsidRPr="00792DFD">
        <w:rPr>
          <w:rFonts w:eastAsia="SimSun"/>
          <w:szCs w:val="24"/>
          <w:lang w:eastAsia="zh-CN"/>
        </w:rPr>
        <w:t>Re-use non-</w:t>
      </w:r>
      <w:proofErr w:type="spellStart"/>
      <w:r w:rsidRPr="00792DFD">
        <w:rPr>
          <w:rFonts w:eastAsia="SimSun"/>
          <w:szCs w:val="24"/>
          <w:lang w:eastAsia="zh-CN"/>
        </w:rPr>
        <w:t>RedCap</w:t>
      </w:r>
      <w:proofErr w:type="spellEnd"/>
      <w:r w:rsidRPr="00792DFD">
        <w:rPr>
          <w:rFonts w:eastAsia="SimSun"/>
          <w:szCs w:val="24"/>
          <w:lang w:eastAsia="zh-CN"/>
        </w:rPr>
        <w:t xml:space="preserve"> NTN UE </w:t>
      </w:r>
      <w:proofErr w:type="spellStart"/>
      <w:r w:rsidRPr="00792DFD">
        <w:rPr>
          <w:rFonts w:eastAsia="SimSun"/>
          <w:szCs w:val="24"/>
          <w:lang w:eastAsia="zh-CN"/>
        </w:rPr>
        <w:t>refsens</w:t>
      </w:r>
      <w:proofErr w:type="spellEnd"/>
      <w:r w:rsidRPr="00792DFD">
        <w:rPr>
          <w:rFonts w:eastAsia="SimSun"/>
          <w:szCs w:val="24"/>
          <w:lang w:eastAsia="zh-CN"/>
        </w:rPr>
        <w:t xml:space="preserve"> for 2Rx FD-FDD NTN (e)</w:t>
      </w:r>
      <w:proofErr w:type="spellStart"/>
      <w:r w:rsidRPr="00792DFD">
        <w:rPr>
          <w:rFonts w:eastAsia="SimSun"/>
          <w:szCs w:val="24"/>
          <w:lang w:eastAsia="zh-CN"/>
        </w:rPr>
        <w:t>RedCap</w:t>
      </w:r>
      <w:proofErr w:type="spellEnd"/>
      <w:r w:rsidRPr="00792DFD">
        <w:rPr>
          <w:rFonts w:eastAsia="SimSun"/>
          <w:szCs w:val="24"/>
          <w:lang w:eastAsia="zh-CN"/>
        </w:rPr>
        <w:t xml:space="preserve"> UE</w:t>
      </w:r>
    </w:p>
    <w:p w14:paraId="03A00ADE" w14:textId="77777777" w:rsidR="00792DFD" w:rsidRDefault="00792DFD" w:rsidP="001C3F37">
      <w:pPr>
        <w:rPr>
          <w:lang w:eastAsia="zh-CN"/>
        </w:rPr>
      </w:pPr>
    </w:p>
    <w:p w14:paraId="574A17E0" w14:textId="0207E155" w:rsidR="00792DFD" w:rsidRDefault="00792DFD" w:rsidP="00792DFD">
      <w:pPr>
        <w:pStyle w:val="Heading2"/>
      </w:pPr>
      <w:r>
        <w:t>Sub-topic 2-6: 1</w:t>
      </w:r>
      <w:r w:rsidRPr="00792DFD">
        <w:t xml:space="preserve"> Rx FD-FDD </w:t>
      </w:r>
      <w:proofErr w:type="spellStart"/>
      <w:r w:rsidRPr="00792DFD">
        <w:t>Refsens</w:t>
      </w:r>
      <w:proofErr w:type="spellEnd"/>
    </w:p>
    <w:p w14:paraId="71125A35" w14:textId="2F00664D" w:rsidR="00792DFD" w:rsidRPr="00792DFD" w:rsidRDefault="00792DFD" w:rsidP="00792DF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C3F37">
        <w:rPr>
          <w:b/>
          <w:lang w:eastAsia="zh-CN"/>
        </w:rPr>
        <w:t>Agreement</w:t>
      </w:r>
      <w:r w:rsidRPr="001C3F37">
        <w:rPr>
          <w:lang w:eastAsia="zh-CN"/>
        </w:rPr>
        <w:t xml:space="preserve">: </w:t>
      </w:r>
      <w:r w:rsidRPr="00792DFD">
        <w:rPr>
          <w:rFonts w:eastAsia="SimSun"/>
          <w:szCs w:val="24"/>
          <w:lang w:eastAsia="zh-CN"/>
        </w:rPr>
        <w:t>Re-use TN (e)</w:t>
      </w:r>
      <w:proofErr w:type="spellStart"/>
      <w:r w:rsidRPr="00792DFD">
        <w:rPr>
          <w:rFonts w:eastAsia="SimSun"/>
          <w:szCs w:val="24"/>
          <w:lang w:eastAsia="zh-CN"/>
        </w:rPr>
        <w:t>RedCap</w:t>
      </w:r>
      <w:proofErr w:type="spellEnd"/>
      <w:r w:rsidRPr="00792DFD">
        <w:rPr>
          <w:rFonts w:eastAsia="SimSun"/>
          <w:szCs w:val="24"/>
          <w:lang w:eastAsia="zh-CN"/>
        </w:rPr>
        <w:t xml:space="preserve"> UE 1 Rx </w:t>
      </w:r>
      <w:proofErr w:type="spellStart"/>
      <w:r w:rsidRPr="00792DFD">
        <w:rPr>
          <w:rFonts w:eastAsia="SimSun"/>
          <w:szCs w:val="24"/>
          <w:lang w:eastAsia="zh-CN"/>
        </w:rPr>
        <w:t>refsens</w:t>
      </w:r>
      <w:proofErr w:type="spellEnd"/>
      <w:r w:rsidRPr="00792DFD">
        <w:rPr>
          <w:rFonts w:eastAsia="SimSun"/>
          <w:szCs w:val="24"/>
          <w:lang w:eastAsia="zh-CN"/>
        </w:rPr>
        <w:t xml:space="preserve"> allowance for NTN (e)</w:t>
      </w:r>
      <w:proofErr w:type="spellStart"/>
      <w:r w:rsidRPr="00792DFD">
        <w:rPr>
          <w:rFonts w:eastAsia="SimSun"/>
          <w:szCs w:val="24"/>
          <w:lang w:eastAsia="zh-CN"/>
        </w:rPr>
        <w:t>RedCap</w:t>
      </w:r>
      <w:proofErr w:type="spellEnd"/>
      <w:r w:rsidRPr="00792DFD">
        <w:rPr>
          <w:rFonts w:eastAsia="SimSun"/>
          <w:szCs w:val="24"/>
          <w:lang w:eastAsia="zh-CN"/>
        </w:rPr>
        <w:t xml:space="preserve"> UE </w:t>
      </w:r>
      <w:r>
        <w:rPr>
          <w:rFonts w:eastAsia="SimSun"/>
          <w:szCs w:val="24"/>
          <w:lang w:eastAsia="zh-CN"/>
        </w:rPr>
        <w:t>as follows</w:t>
      </w:r>
    </w:p>
    <w:tbl>
      <w:tblPr>
        <w:tblW w:w="4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781"/>
        <w:gridCol w:w="1204"/>
      </w:tblGrid>
      <w:tr w:rsidR="00792DFD" w:rsidRPr="00AD1C6C" w14:paraId="0F9B1643" w14:textId="77777777" w:rsidTr="00B044ED">
        <w:trPr>
          <w:trHeight w:val="251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04F" w14:textId="77777777" w:rsidR="00792DFD" w:rsidRPr="00AD1C6C" w:rsidRDefault="00792DFD" w:rsidP="00B044ED">
            <w:pPr>
              <w:pStyle w:val="TAH"/>
              <w:jc w:val="both"/>
              <w:rPr>
                <w:b w:val="0"/>
                <w:bCs/>
                <w:lang w:val="fr-FR"/>
              </w:rPr>
            </w:pPr>
            <w:r w:rsidRPr="00AD1C6C">
              <w:rPr>
                <w:b w:val="0"/>
                <w:bCs/>
                <w:lang w:val="fr-FR"/>
              </w:rPr>
              <w:t>Operating band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D6B0" w14:textId="77777777" w:rsidR="00792DFD" w:rsidRPr="00AD1C6C" w:rsidRDefault="00792DFD" w:rsidP="00B044ED">
            <w:pPr>
              <w:pStyle w:val="TAH"/>
              <w:jc w:val="both"/>
              <w:rPr>
                <w:b w:val="0"/>
                <w:bCs/>
                <w:lang w:val="en-US" w:eastAsia="zh-CN"/>
              </w:rPr>
            </w:pPr>
            <w:r w:rsidRPr="00AD1C6C">
              <w:rPr>
                <w:b w:val="0"/>
                <w:bCs/>
                <w:lang w:val="fr-FR"/>
              </w:rPr>
              <w:t xml:space="preserve">Channel </w:t>
            </w:r>
            <w:proofErr w:type="spellStart"/>
            <w:r w:rsidRPr="00AD1C6C">
              <w:rPr>
                <w:b w:val="0"/>
                <w:bCs/>
                <w:lang w:val="fr-FR"/>
              </w:rPr>
              <w:t>bandwidth</w:t>
            </w:r>
            <w:proofErr w:type="spellEnd"/>
            <w:r w:rsidRPr="00AD1C6C">
              <w:rPr>
                <w:rFonts w:hint="eastAsia"/>
                <w:b w:val="0"/>
                <w:bCs/>
                <w:lang w:val="en-US" w:eastAsia="zh-CN"/>
              </w:rPr>
              <w:t xml:space="preserve"> (MHz)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534" w14:textId="77777777" w:rsidR="00792DFD" w:rsidRPr="00AD1C6C" w:rsidRDefault="00792DFD" w:rsidP="00B044ED">
            <w:pPr>
              <w:pStyle w:val="TAH"/>
              <w:jc w:val="both"/>
              <w:rPr>
                <w:b w:val="0"/>
                <w:bCs/>
                <w:lang w:val="fr-FR"/>
              </w:rPr>
            </w:pPr>
            <w:r w:rsidRPr="00AD1C6C">
              <w:rPr>
                <w:b w:val="0"/>
                <w:bCs/>
                <w:lang w:val="fr-FR"/>
              </w:rPr>
              <w:t>ΔR</w:t>
            </w:r>
            <w:r w:rsidRPr="00AD1C6C">
              <w:rPr>
                <w:b w:val="0"/>
                <w:bCs/>
                <w:vertAlign w:val="subscript"/>
                <w:lang w:val="fr-FR"/>
              </w:rPr>
              <w:t xml:space="preserve">1R </w:t>
            </w:r>
            <w:r w:rsidRPr="00AD1C6C">
              <w:rPr>
                <w:b w:val="0"/>
                <w:bCs/>
                <w:lang w:val="fr-FR"/>
              </w:rPr>
              <w:t>(dB)</w:t>
            </w:r>
          </w:p>
        </w:tc>
      </w:tr>
      <w:tr w:rsidR="00792DFD" w:rsidRPr="00AD1C6C" w14:paraId="0DA81264" w14:textId="77777777" w:rsidTr="00B044ED">
        <w:trPr>
          <w:trHeight w:val="239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CEEC" w14:textId="77777777" w:rsidR="00792DFD" w:rsidRPr="00AD1C6C" w:rsidRDefault="00792DFD" w:rsidP="00B044ED">
            <w:pPr>
              <w:pStyle w:val="TAC"/>
              <w:jc w:val="both"/>
              <w:rPr>
                <w:bCs/>
                <w:lang w:val="fr-FR"/>
              </w:rPr>
            </w:pPr>
            <w:r w:rsidRPr="00AD1C6C">
              <w:rPr>
                <w:bCs/>
                <w:lang w:val="fr-FR"/>
              </w:rPr>
              <w:t xml:space="preserve">FDD band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19E" w14:textId="77777777" w:rsidR="00792DFD" w:rsidRPr="00AD1C6C" w:rsidRDefault="00792DFD" w:rsidP="00B044ED">
            <w:pPr>
              <w:pStyle w:val="TAC"/>
              <w:jc w:val="both"/>
              <w:rPr>
                <w:bCs/>
                <w:lang w:val="fr-FR"/>
              </w:rPr>
            </w:pPr>
            <w:r w:rsidRPr="00AD1C6C">
              <w:rPr>
                <w:bCs/>
                <w:lang w:val="fr-FR"/>
              </w:rPr>
              <w:t xml:space="preserve">5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CB18" w14:textId="77777777" w:rsidR="00792DFD" w:rsidRPr="00AD1C6C" w:rsidRDefault="00792DFD" w:rsidP="00B044ED">
            <w:pPr>
              <w:pStyle w:val="TAC"/>
              <w:jc w:val="both"/>
              <w:rPr>
                <w:bCs/>
                <w:lang w:val="fr-FR"/>
              </w:rPr>
            </w:pPr>
            <w:r w:rsidRPr="00AD1C6C">
              <w:rPr>
                <w:bCs/>
                <w:lang w:val="fr-FR"/>
              </w:rPr>
              <w:t>2.5</w:t>
            </w:r>
          </w:p>
        </w:tc>
      </w:tr>
      <w:tr w:rsidR="00792DFD" w:rsidRPr="00AD1C6C" w14:paraId="0E9753F2" w14:textId="77777777" w:rsidTr="00B044ED">
        <w:trPr>
          <w:trHeight w:val="251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426D" w14:textId="77777777" w:rsidR="00792DFD" w:rsidRPr="00AD1C6C" w:rsidRDefault="00792DFD" w:rsidP="00B044ED">
            <w:pPr>
              <w:pStyle w:val="TAC"/>
              <w:jc w:val="both"/>
              <w:rPr>
                <w:bCs/>
                <w:lang w:val="fr-FR"/>
              </w:rPr>
            </w:pPr>
            <w:r w:rsidRPr="00AD1C6C">
              <w:rPr>
                <w:bCs/>
                <w:lang w:val="fr-FR"/>
              </w:rPr>
              <w:t xml:space="preserve">FDD band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6A3" w14:textId="77777777" w:rsidR="00792DFD" w:rsidRPr="00AD1C6C" w:rsidRDefault="00792DFD" w:rsidP="00B044ED">
            <w:pPr>
              <w:pStyle w:val="TAC"/>
              <w:jc w:val="both"/>
              <w:rPr>
                <w:bCs/>
                <w:lang w:val="fr-FR"/>
              </w:rPr>
            </w:pPr>
            <w:r w:rsidRPr="00AD1C6C">
              <w:rPr>
                <w:bCs/>
                <w:lang w:val="fr-FR"/>
              </w:rPr>
              <w:t>10, 15</w:t>
            </w:r>
            <w:r w:rsidRPr="00AD1C6C">
              <w:rPr>
                <w:rFonts w:hint="eastAsia"/>
                <w:bCs/>
                <w:lang w:val="en-US" w:eastAsia="zh-CN"/>
              </w:rPr>
              <w:t>,</w:t>
            </w:r>
            <w:r w:rsidRPr="00AD1C6C">
              <w:rPr>
                <w:bCs/>
                <w:lang w:val="fr-FR"/>
              </w:rPr>
              <w:t xml:space="preserve"> 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970B" w14:textId="77777777" w:rsidR="00792DFD" w:rsidRPr="00AD1C6C" w:rsidRDefault="00792DFD" w:rsidP="00B044ED">
            <w:pPr>
              <w:pStyle w:val="TAC"/>
              <w:jc w:val="both"/>
              <w:rPr>
                <w:bCs/>
                <w:lang w:val="fr-FR"/>
              </w:rPr>
            </w:pPr>
            <w:r w:rsidRPr="00AD1C6C">
              <w:rPr>
                <w:bCs/>
                <w:lang w:val="fr-FR"/>
              </w:rPr>
              <w:t>3.0</w:t>
            </w:r>
          </w:p>
        </w:tc>
      </w:tr>
    </w:tbl>
    <w:p w14:paraId="678EEC76" w14:textId="77777777" w:rsidR="00792DFD" w:rsidRPr="00792DFD" w:rsidRDefault="00792DFD" w:rsidP="00792DFD"/>
    <w:p w14:paraId="74C3418B" w14:textId="77777777" w:rsidR="00792DFD" w:rsidRPr="001C3F37" w:rsidRDefault="00792DFD" w:rsidP="001C3F37">
      <w:pPr>
        <w:rPr>
          <w:lang w:eastAsia="zh-CN"/>
        </w:rPr>
      </w:pPr>
    </w:p>
    <w:sectPr w:rsidR="00792DFD" w:rsidRPr="001C3F37" w:rsidSect="003C2274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269F" w14:textId="77777777" w:rsidR="003C2274" w:rsidRPr="00A10429" w:rsidRDefault="003C227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5B0566D" w14:textId="77777777" w:rsidR="003C2274" w:rsidRPr="00A10429" w:rsidRDefault="003C227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89BC9" w14:textId="77777777" w:rsidR="003C2274" w:rsidRPr="00A10429" w:rsidRDefault="003C227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D9AA966" w14:textId="77777777" w:rsidR="003C2274" w:rsidRPr="00A10429" w:rsidRDefault="003C227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5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6907230">
    <w:abstractNumId w:val="20"/>
  </w:num>
  <w:num w:numId="33" w16cid:durableId="1573735941">
    <w:abstractNumId w:val="23"/>
  </w:num>
  <w:num w:numId="34" w16cid:durableId="406268391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6BD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F5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274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22C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DB3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18B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16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113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2</cp:revision>
  <dcterms:created xsi:type="dcterms:W3CDTF">2024-04-19T00:11:00Z</dcterms:created>
  <dcterms:modified xsi:type="dcterms:W3CDTF">2024-04-19T00:11:00Z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